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8A060">
      <w:pPr>
        <w:pStyle w:val="6"/>
        <w:rPr>
          <w:rFonts w:ascii="Times New Roman" w:hAnsi="Times New Roman" w:cs="Times New Roman"/>
          <w:color w:val="000000" w:themeColor="text1"/>
          <w:lang w:val="kk-KZ"/>
          <w14:textFill>
            <w14:solidFill>
              <w14:schemeClr w14:val="tx1"/>
            </w14:solidFill>
          </w14:textFill>
        </w:rPr>
      </w:pPr>
    </w:p>
    <w:p w14:paraId="415D7717">
      <w:pPr>
        <w:spacing w:after="0"/>
        <w:jc w:val="center"/>
        <w:rPr>
          <w:b/>
          <w:sz w:val="28"/>
          <w:szCs w:val="28"/>
          <w:lang w:val="kk-KZ"/>
        </w:rPr>
      </w:pPr>
    </w:p>
    <w:p w14:paraId="39AE7CA1">
      <w:pPr>
        <w:spacing w:after="0" w:line="240" w:lineRule="auto"/>
        <w:jc w:val="center"/>
        <w:rPr>
          <w:b/>
          <w:color w:val="000000" w:themeColor="text1"/>
          <w:sz w:val="28"/>
          <w:szCs w:val="28"/>
          <w:lang w:val="kk-KZ"/>
          <w14:textFill>
            <w14:solidFill>
              <w14:schemeClr w14:val="tx1"/>
            </w14:solidFill>
          </w14:textFill>
        </w:rPr>
      </w:pPr>
      <w:r>
        <w:rPr>
          <w:b/>
          <w:sz w:val="28"/>
          <w:szCs w:val="28"/>
          <w:lang w:val="kk-KZ"/>
        </w:rPr>
        <w:t xml:space="preserve">Астана  қаласы әкімдігінің "№ 54 "Нұр-Ай" балабақшасы" МКҚК-ны </w:t>
      </w:r>
      <w:r>
        <w:rPr>
          <w:b/>
          <w:color w:val="000000" w:themeColor="text1"/>
          <w:sz w:val="28"/>
          <w:szCs w:val="28"/>
          <w:lang w:val="kk-KZ"/>
          <w14:textFill>
            <w14:solidFill>
              <w14:schemeClr w14:val="tx1"/>
            </w14:solidFill>
          </w14:textFill>
        </w:rPr>
        <w:t>бос педагогикалық лауазымдарға орналасуға</w:t>
      </w:r>
    </w:p>
    <w:p w14:paraId="75F00D11">
      <w:pPr>
        <w:spacing w:after="0" w:line="240" w:lineRule="auto"/>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конкурс</w:t>
      </w:r>
    </w:p>
    <w:p w14:paraId="15324A8D">
      <w:pPr>
        <w:spacing w:after="0"/>
        <w:jc w:val="center"/>
        <w:rPr>
          <w:b/>
          <w:sz w:val="28"/>
          <w:szCs w:val="28"/>
          <w:lang w:val="kk-KZ"/>
        </w:rPr>
      </w:pPr>
    </w:p>
    <w:p w14:paraId="4562C2FD">
      <w:pPr>
        <w:pStyle w:val="6"/>
        <w:rPr>
          <w:rFonts w:ascii="Times New Roman" w:hAnsi="Times New Roman" w:cs="Times New Roman"/>
          <w:bCs/>
          <w:color w:val="000000" w:themeColor="text1"/>
          <w:spacing w:val="15"/>
          <w:sz w:val="16"/>
          <w:szCs w:val="16"/>
          <w:lang w:val="kk-KZ"/>
          <w14:textFill>
            <w14:solidFill>
              <w14:schemeClr w14:val="tx1"/>
            </w14:solidFill>
          </w14:textFill>
        </w:rPr>
      </w:pPr>
      <w:r>
        <w:rPr>
          <w:rFonts w:ascii="Times New Roman" w:hAnsi="Times New Roman" w:cs="Times New Roman"/>
          <w:lang w:val="kk-KZ"/>
        </w:rPr>
        <w:t>Астана қаласы, Есіл ауданы, Алматы көшесі 6 ғимаратта орналасқан</w:t>
      </w:r>
      <w:r>
        <w:rPr>
          <w:rFonts w:ascii="Times New Roman" w:hAnsi="Times New Roman" w:cs="Times New Roman"/>
          <w:sz w:val="28"/>
          <w:szCs w:val="28"/>
          <w:lang w:val="kk-KZ"/>
        </w:rPr>
        <w:t xml:space="preserve"> </w:t>
      </w:r>
      <w:r>
        <w:rPr>
          <w:rFonts w:ascii="Times New Roman" w:hAnsi="Times New Roman" w:cs="Times New Roman"/>
          <w:bCs/>
          <w:color w:val="000000" w:themeColor="text1"/>
          <w:spacing w:val="15"/>
          <w:lang w:val="kk-KZ"/>
          <w14:textFill>
            <w14:solidFill>
              <w14:schemeClr w14:val="tx1"/>
            </w14:solidFill>
          </w14:textFill>
        </w:rPr>
        <w:t>Астана қаласы әкімдігінің № 54 «Нұр -Ай» б/б мемлекеттік коммуналдық қазыналық кәсіпорыны тәрбиеші лауазымына конкурс жариялайды.</w:t>
      </w:r>
    </w:p>
    <w:p w14:paraId="78DF2D7D">
      <w:pPr>
        <w:pStyle w:val="6"/>
        <w:rPr>
          <w:rFonts w:ascii="Times New Roman" w:hAnsi="Times New Roman" w:cs="Times New Roman"/>
          <w:bCs/>
          <w:color w:val="000000" w:themeColor="text1"/>
          <w:spacing w:val="15"/>
          <w:sz w:val="16"/>
          <w:szCs w:val="16"/>
          <w:lang w:val="kk-KZ"/>
          <w14:textFill>
            <w14:solidFill>
              <w14:schemeClr w14:val="tx1"/>
            </w14:solidFill>
          </w14:textFill>
        </w:rPr>
      </w:pPr>
    </w:p>
    <w:p w14:paraId="24E0FC7D">
      <w:pPr>
        <w:pStyle w:val="6"/>
        <w:numPr>
          <w:ilvl w:val="0"/>
          <w:numId w:val="0"/>
        </w:numPr>
        <w:ind w:left="1275" w:leftChars="0"/>
        <w:jc w:val="both"/>
        <w:rPr>
          <w:rFonts w:ascii="Times New Roman" w:hAnsi="Times New Roman" w:cs="Times New Roman"/>
          <w:bCs/>
          <w:color w:val="000000" w:themeColor="text1"/>
          <w:spacing w:val="15"/>
          <w:lang w:val="kk-KZ"/>
          <w14:textFill>
            <w14:solidFill>
              <w14:schemeClr w14:val="tx1"/>
            </w14:solidFill>
          </w14:textFill>
        </w:rPr>
      </w:pPr>
      <w:r>
        <w:rPr>
          <w:rFonts w:ascii="Times New Roman" w:hAnsi="Times New Roman" w:cs="Times New Roman"/>
          <w:bCs/>
          <w:color w:val="000000" w:themeColor="text1"/>
          <w:spacing w:val="15"/>
          <w:lang w:val="kk-KZ"/>
          <w14:textFill>
            <w14:solidFill>
              <w14:schemeClr w14:val="tx1"/>
            </w14:solidFill>
          </w14:textFill>
        </w:rPr>
        <w:t>тәрбиеші лауазымы;</w:t>
      </w:r>
    </w:p>
    <w:p w14:paraId="085DD345">
      <w:pPr>
        <w:pStyle w:val="6"/>
        <w:jc w:val="both"/>
        <w:rPr>
          <w:rFonts w:ascii="Times New Roman" w:hAnsi="Times New Roman" w:cs="Times New Roman"/>
          <w:bCs/>
          <w:color w:val="000000" w:themeColor="text1"/>
          <w:spacing w:val="15"/>
          <w:lang w:val="kk-KZ"/>
          <w14:textFill>
            <w14:solidFill>
              <w14:schemeClr w14:val="tx1"/>
            </w14:solidFill>
          </w14:textFill>
        </w:rPr>
      </w:pPr>
      <w:r>
        <w:rPr>
          <w:rFonts w:ascii="Times New Roman" w:hAnsi="Times New Roman" w:cs="Times New Roman"/>
          <w:bCs/>
          <w:color w:val="000000" w:themeColor="text1"/>
          <w:spacing w:val="15"/>
          <w:lang w:val="kk-KZ"/>
          <w14:textFill>
            <w14:solidFill>
              <w14:schemeClr w14:val="tx1"/>
            </w14:solidFill>
          </w14:textFill>
        </w:rPr>
        <w:t xml:space="preserve">                                     </w:t>
      </w:r>
    </w:p>
    <w:p w14:paraId="127EB943">
      <w:pPr>
        <w:pStyle w:val="6"/>
        <w:rPr>
          <w:rFonts w:ascii="Times New Roman" w:hAnsi="Times New Roman" w:eastAsia="Times New Roman" w:cs="Times New Roman"/>
          <w:b/>
          <w:bCs/>
          <w:color w:val="000000" w:themeColor="text1"/>
          <w:spacing w:val="15"/>
          <w:lang w:val="kk-KZ" w:eastAsia="ru-RU"/>
          <w14:textFill>
            <w14:solidFill>
              <w14:schemeClr w14:val="tx1"/>
            </w14:solidFill>
          </w14:textFill>
        </w:rPr>
      </w:pPr>
      <w:r>
        <w:rPr>
          <w:rFonts w:ascii="Times New Roman" w:hAnsi="Times New Roman" w:eastAsia="Times New Roman" w:cs="Times New Roman"/>
          <w:b/>
          <w:bCs/>
          <w:color w:val="000000" w:themeColor="text1"/>
          <w:spacing w:val="15"/>
          <w:lang w:val="kk-KZ" w:eastAsia="ru-RU"/>
          <w14:textFill>
            <w14:solidFill>
              <w14:schemeClr w14:val="tx1"/>
            </w14:solidFill>
          </w14:textFill>
        </w:rPr>
        <w:t>Лауазымдық міндеттері:</w:t>
      </w:r>
    </w:p>
    <w:p w14:paraId="229605D9">
      <w:pPr>
        <w:pStyle w:val="6"/>
        <w:numPr>
          <w:ilvl w:val="0"/>
          <w:numId w:val="1"/>
        </w:numPr>
        <w:jc w:val="both"/>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Балалардың денсаулығын сақтау мен қорғау қызметін қамтамасыз ету, оларды оқыту мен тәрбие беруде денсаулығын технологияларын қолдану.</w:t>
      </w:r>
    </w:p>
    <w:p w14:paraId="706B2CBF">
      <w:pPr>
        <w:pStyle w:val="6"/>
        <w:numPr>
          <w:ilvl w:val="0"/>
          <w:numId w:val="1"/>
        </w:numPr>
        <w:jc w:val="both"/>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Мектепке дейінгі тәрбие мен оқытудың мемлекеттік жалпыға міндетті стандартының талабына, жас ерекшелік топтарының үлгілік оқыту жоспары бойынша ұйымдастырылған іс-әрекет  кестесіне сәйкес педагогикалық процесті жүзеге асыра білу, пәндік-дамытушылық ортанын қалыптастырады, балалардың шығармашылығына жетекшілік ету.</w:t>
      </w:r>
    </w:p>
    <w:p w14:paraId="5AA09033">
      <w:pPr>
        <w:pStyle w:val="6"/>
        <w:numPr>
          <w:ilvl w:val="0"/>
          <w:numId w:val="1"/>
        </w:numPr>
        <w:jc w:val="both"/>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Тәрбиелеу мен оқыту қызметін қол жеткен жетістіктерді қорытындылай отырып жоспарлау.</w:t>
      </w:r>
    </w:p>
    <w:p w14:paraId="5CC8D542">
      <w:pPr>
        <w:pStyle w:val="6"/>
        <w:numPr>
          <w:ilvl w:val="0"/>
          <w:numId w:val="1"/>
        </w:numPr>
        <w:jc w:val="both"/>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Мамандардың ұсынымдарын ескере отырып, ерекше білімді қажет ететін әрбір баламен жеке жұмыс жүргізу.</w:t>
      </w:r>
    </w:p>
    <w:p w14:paraId="1FAA31ED">
      <w:pPr>
        <w:pStyle w:val="6"/>
        <w:ind w:left="720"/>
        <w:jc w:val="both"/>
        <w:rPr>
          <w:rFonts w:ascii="Times New Roman" w:hAnsi="Times New Roman" w:eastAsia="Times New Roman" w:cs="Times New Roman"/>
          <w:bCs/>
          <w:color w:val="000000" w:themeColor="text1"/>
          <w:spacing w:val="15"/>
          <w:lang w:val="kk-KZ" w:eastAsia="ru-RU"/>
          <w14:textFill>
            <w14:solidFill>
              <w14:schemeClr w14:val="tx1"/>
            </w14:solidFill>
          </w14:textFill>
        </w:rPr>
      </w:pPr>
    </w:p>
    <w:p w14:paraId="5F4A089E">
      <w:pPr>
        <w:pStyle w:val="6"/>
        <w:rPr>
          <w:rFonts w:ascii="Times New Roman" w:hAnsi="Times New Roman" w:eastAsia="Times New Roman" w:cs="Times New Roman"/>
          <w:b/>
          <w:bCs/>
          <w:color w:val="000000" w:themeColor="text1"/>
          <w:spacing w:val="15"/>
          <w:lang w:eastAsia="ru-RU"/>
          <w14:textFill>
            <w14:solidFill>
              <w14:schemeClr w14:val="tx1"/>
            </w14:solidFill>
          </w14:textFill>
        </w:rPr>
      </w:pPr>
      <w:r>
        <w:rPr>
          <w:rFonts w:ascii="Times New Roman" w:hAnsi="Times New Roman" w:eastAsia="Times New Roman" w:cs="Times New Roman"/>
          <w:b/>
          <w:bCs/>
          <w:color w:val="000000" w:themeColor="text1"/>
          <w:spacing w:val="15"/>
          <w:lang w:eastAsia="ru-RU"/>
          <w14:textFill>
            <w14:solidFill>
              <w14:schemeClr w14:val="tx1"/>
            </w14:solidFill>
          </w14:textFill>
        </w:rPr>
        <w:t>Біліктілік санаттарына қойылатын талаптар:</w:t>
      </w:r>
    </w:p>
    <w:p w14:paraId="36398617">
      <w:pPr>
        <w:pStyle w:val="6"/>
        <w:numPr>
          <w:ilvl w:val="0"/>
          <w:numId w:val="2"/>
        </w:numPr>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«Мектепке дейінгі тәрбие мен оқыту» бағыты бойынша жоғары оқу орнынан кейінгі білімі бар немесе қайта даярлау курсынан өткендігін растайтын құжаттың болуы, жұмыс өтіліне талап қойылмайды.</w:t>
      </w:r>
    </w:p>
    <w:p w14:paraId="57DA0163">
      <w:pPr>
        <w:pStyle w:val="6"/>
        <w:numPr>
          <w:ilvl w:val="0"/>
          <w:numId w:val="2"/>
        </w:numPr>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14:paraId="6174156B">
      <w:pPr>
        <w:pStyle w:val="6"/>
        <w:numPr>
          <w:ilvl w:val="0"/>
          <w:numId w:val="2"/>
        </w:numPr>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14:paraId="3D669DA3">
      <w:pPr>
        <w:pStyle w:val="6"/>
        <w:rPr>
          <w:rFonts w:ascii="Times New Roman" w:hAnsi="Times New Roman" w:eastAsia="Times New Roman" w:cs="Times New Roman"/>
          <w:b/>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br w:type="textWrapping"/>
      </w:r>
      <w:r>
        <w:rPr>
          <w:rFonts w:ascii="Times New Roman" w:hAnsi="Times New Roman" w:eastAsia="Times New Roman" w:cs="Times New Roman"/>
          <w:b/>
          <w:bCs/>
          <w:color w:val="000000" w:themeColor="text1"/>
          <w:spacing w:val="15"/>
          <w:lang w:eastAsia="ru-RU"/>
          <w14:textFill>
            <w14:solidFill>
              <w14:schemeClr w14:val="tx1"/>
            </w14:solidFill>
          </w14:textFill>
        </w:rPr>
        <w:t>Білуге міндетті:</w:t>
      </w:r>
    </w:p>
    <w:p w14:paraId="24BA420B">
      <w:pPr>
        <w:pStyle w:val="6"/>
        <w:rPr>
          <w:rFonts w:ascii="Times New Roman" w:hAnsi="Times New Roman" w:eastAsia="Times New Roman" w:cs="Times New Roman"/>
          <w:b/>
          <w:bCs/>
          <w:color w:val="000000" w:themeColor="text1"/>
          <w:spacing w:val="15"/>
          <w:lang w:val="kk-KZ" w:eastAsia="ru-RU"/>
          <w14:textFill>
            <w14:solidFill>
              <w14:schemeClr w14:val="tx1"/>
            </w14:solidFill>
          </w14:textFill>
        </w:rPr>
      </w:pPr>
    </w:p>
    <w:p w14:paraId="188472F2">
      <w:pPr>
        <w:pStyle w:val="6"/>
        <w:numPr>
          <w:ilvl w:val="0"/>
          <w:numId w:val="3"/>
        </w:numPr>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w:t>
      </w:r>
    </w:p>
    <w:p w14:paraId="2C3A6450">
      <w:pPr>
        <w:pStyle w:val="6"/>
        <w:numPr>
          <w:ilvl w:val="0"/>
          <w:numId w:val="3"/>
        </w:numPr>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Психология және педагогика, алғашқы медициналық көмек көрсету ережелерін, еңбекті қорғау және қауіпсіздік техникасын, санитарлық ережелерді;</w:t>
      </w:r>
    </w:p>
    <w:p w14:paraId="572725F5">
      <w:pPr>
        <w:pStyle w:val="6"/>
        <w:numPr>
          <w:ilvl w:val="0"/>
          <w:numId w:val="3"/>
        </w:numPr>
        <w:rPr>
          <w:rFonts w:ascii="Times New Roman" w:hAnsi="Times New Roman" w:eastAsia="Times New Roman" w:cs="Times New Roman"/>
          <w:bCs/>
          <w:color w:val="000000" w:themeColor="text1"/>
          <w:spacing w:val="15"/>
          <w:lang w:val="kk-KZ" w:eastAsia="ru-RU"/>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t>Мектепке дейінгі тәрбие мен оқытуды ұйымдастырудың нормативтік-құқықтық құжаттарын.</w:t>
      </w:r>
    </w:p>
    <w:p w14:paraId="1703A23F">
      <w:pPr>
        <w:pStyle w:val="6"/>
        <w:rPr>
          <w:rFonts w:ascii="Times New Roman" w:hAnsi="Times New Roman" w:cs="Times New Roman"/>
          <w:color w:val="000000" w:themeColor="text1"/>
          <w:lang w:val="kk-KZ"/>
          <w14:textFill>
            <w14:solidFill>
              <w14:schemeClr w14:val="tx1"/>
            </w14:solidFill>
          </w14:textFill>
        </w:rPr>
      </w:pPr>
      <w:r>
        <w:rPr>
          <w:rFonts w:ascii="Times New Roman" w:hAnsi="Times New Roman" w:eastAsia="Times New Roman" w:cs="Times New Roman"/>
          <w:bCs/>
          <w:color w:val="000000" w:themeColor="text1"/>
          <w:spacing w:val="15"/>
          <w:lang w:val="kk-KZ" w:eastAsia="ru-RU"/>
          <w14:textFill>
            <w14:solidFill>
              <w14:schemeClr w14:val="tx1"/>
            </w14:solidFill>
          </w14:textFill>
        </w:rPr>
        <w:br w:type="textWrapping"/>
      </w:r>
    </w:p>
    <w:tbl>
      <w:tblPr>
        <w:tblStyle w:val="5"/>
        <w:tblW w:w="981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0"/>
      </w:tblGrid>
      <w:tr w14:paraId="5D30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01741405">
            <w:pPr>
              <w:spacing w:after="0" w:line="240" w:lineRule="auto"/>
              <w:jc w:val="center"/>
              <w:rPr>
                <w:b/>
                <w:sz w:val="24"/>
                <w:szCs w:val="24"/>
              </w:rPr>
            </w:pPr>
            <w:r>
              <w:rPr>
                <w:b/>
                <w:sz w:val="24"/>
                <w:szCs w:val="24"/>
                <w:lang w:val="kk-KZ"/>
              </w:rPr>
              <w:t>Құжаттар тізімі</w:t>
            </w:r>
          </w:p>
        </w:tc>
      </w:tr>
      <w:tr w14:paraId="37F7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3292774C">
            <w:pPr>
              <w:spacing w:after="0" w:line="240" w:lineRule="auto"/>
              <w:rPr>
                <w:sz w:val="24"/>
                <w:szCs w:val="24"/>
                <w:lang w:val="kk-KZ"/>
              </w:rPr>
            </w:pPr>
            <w:r>
              <w:rPr>
                <w:sz w:val="24"/>
                <w:szCs w:val="24"/>
                <w:lang w:val="kk-KZ"/>
              </w:rPr>
              <w:t>Кадрлерді тіркеу жөніндегі жеке іс-қағазы</w:t>
            </w:r>
          </w:p>
        </w:tc>
      </w:tr>
      <w:tr w14:paraId="0847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2AC9517A">
            <w:pPr>
              <w:spacing w:after="0" w:line="240" w:lineRule="auto"/>
              <w:rPr>
                <w:sz w:val="24"/>
                <w:szCs w:val="24"/>
                <w:lang w:val="kk-KZ"/>
              </w:rPr>
            </w:pPr>
            <w:r>
              <w:rPr>
                <w:sz w:val="24"/>
                <w:szCs w:val="24"/>
                <w:lang w:val="kk-KZ"/>
              </w:rPr>
              <w:t>Өмірбаян</w:t>
            </w:r>
          </w:p>
        </w:tc>
      </w:tr>
      <w:tr w14:paraId="0A45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3C2C4AFD">
            <w:pPr>
              <w:spacing w:after="0" w:line="240" w:lineRule="auto"/>
              <w:rPr>
                <w:sz w:val="24"/>
                <w:szCs w:val="24"/>
                <w:lang w:val="kk-KZ"/>
              </w:rPr>
            </w:pPr>
            <w:r>
              <w:rPr>
                <w:sz w:val="24"/>
                <w:szCs w:val="24"/>
                <w:lang w:val="kk-KZ"/>
              </w:rPr>
              <w:t>Жеке карточкасы</w:t>
            </w:r>
          </w:p>
        </w:tc>
      </w:tr>
      <w:tr w14:paraId="3610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2DEE9D2C">
            <w:pPr>
              <w:spacing w:after="0" w:line="240" w:lineRule="auto"/>
              <w:rPr>
                <w:sz w:val="24"/>
                <w:szCs w:val="24"/>
              </w:rPr>
            </w:pPr>
            <w:r>
              <w:rPr>
                <w:sz w:val="24"/>
                <w:szCs w:val="24"/>
                <w:lang w:val="kk-KZ"/>
              </w:rPr>
              <w:t>3*4 көлемдегі фотосуреті (2 дана)</w:t>
            </w:r>
          </w:p>
        </w:tc>
      </w:tr>
      <w:tr w14:paraId="618A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2F36B9FE">
            <w:pPr>
              <w:spacing w:after="0" w:line="240" w:lineRule="auto"/>
              <w:rPr>
                <w:sz w:val="24"/>
                <w:szCs w:val="24"/>
                <w:lang w:val="kk-KZ"/>
              </w:rPr>
            </w:pPr>
            <w:r>
              <w:rPr>
                <w:sz w:val="24"/>
                <w:szCs w:val="24"/>
                <w:lang w:val="kk-KZ"/>
              </w:rPr>
              <w:t>Жеке куәлігінің көшірмесі (2 дана)</w:t>
            </w:r>
          </w:p>
        </w:tc>
      </w:tr>
      <w:tr w14:paraId="341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08D0249E">
            <w:pPr>
              <w:spacing w:after="0" w:line="240" w:lineRule="auto"/>
              <w:rPr>
                <w:sz w:val="24"/>
                <w:szCs w:val="24"/>
              </w:rPr>
            </w:pPr>
            <w:r>
              <w:rPr>
                <w:sz w:val="24"/>
                <w:szCs w:val="24"/>
                <w:lang w:val="kk-KZ"/>
              </w:rPr>
              <w:t>Еңбек кітапшасы</w:t>
            </w:r>
          </w:p>
        </w:tc>
      </w:tr>
      <w:tr w14:paraId="4F04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5220CA77">
            <w:pPr>
              <w:spacing w:after="0" w:line="240" w:lineRule="auto"/>
              <w:rPr>
                <w:sz w:val="24"/>
                <w:szCs w:val="24"/>
                <w:lang w:val="kk-KZ"/>
              </w:rPr>
            </w:pPr>
            <w:r>
              <w:rPr>
                <w:sz w:val="24"/>
                <w:szCs w:val="24"/>
                <w:lang w:val="kk-KZ"/>
              </w:rPr>
              <w:t xml:space="preserve">Неке қию туралы куәліктің көшірмесі </w:t>
            </w:r>
            <w:r>
              <w:rPr>
                <w:sz w:val="24"/>
                <w:szCs w:val="24"/>
              </w:rPr>
              <w:t>(аты-жөнін өзгерткен жағдайда)</w:t>
            </w:r>
          </w:p>
        </w:tc>
      </w:tr>
      <w:tr w14:paraId="2BFC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6B7CC0C9">
            <w:pPr>
              <w:spacing w:after="0" w:line="240" w:lineRule="auto"/>
              <w:rPr>
                <w:sz w:val="24"/>
                <w:szCs w:val="24"/>
                <w:lang w:val="kk-KZ"/>
              </w:rPr>
            </w:pPr>
            <w:r>
              <w:rPr>
                <w:sz w:val="24"/>
                <w:szCs w:val="24"/>
              </w:rPr>
              <w:t xml:space="preserve">Карточный счет  </w:t>
            </w:r>
            <w:r>
              <w:rPr>
                <w:sz w:val="24"/>
                <w:szCs w:val="24"/>
                <w:lang w:val="kk-KZ"/>
              </w:rPr>
              <w:t>Жусан Банк</w:t>
            </w:r>
          </w:p>
        </w:tc>
      </w:tr>
      <w:tr w14:paraId="6A8F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1B496AB5">
            <w:pPr>
              <w:spacing w:after="0" w:line="240" w:lineRule="auto"/>
              <w:rPr>
                <w:sz w:val="24"/>
                <w:szCs w:val="24"/>
              </w:rPr>
            </w:pPr>
            <w:r>
              <w:rPr>
                <w:sz w:val="24"/>
                <w:szCs w:val="24"/>
                <w:lang w:val="kk-KZ"/>
              </w:rPr>
              <w:t>Жинақтаушы зейнетақы қорымен шарттың көшірмесі</w:t>
            </w:r>
          </w:p>
        </w:tc>
      </w:tr>
      <w:tr w14:paraId="76BC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17A02BCA">
            <w:pPr>
              <w:spacing w:after="0" w:line="240" w:lineRule="auto"/>
              <w:rPr>
                <w:sz w:val="24"/>
                <w:szCs w:val="24"/>
                <w:lang w:val="kk-KZ"/>
              </w:rPr>
            </w:pPr>
            <w:r>
              <w:rPr>
                <w:sz w:val="24"/>
                <w:szCs w:val="24"/>
              </w:rPr>
              <w:t>Санитарлы</w:t>
            </w:r>
            <w:r>
              <w:rPr>
                <w:sz w:val="24"/>
                <w:szCs w:val="24"/>
                <w:lang w:val="kk-KZ"/>
              </w:rPr>
              <w:t xml:space="preserve">қ кітапша/ </w:t>
            </w:r>
            <w:r>
              <w:rPr>
                <w:b/>
                <w:bCs/>
                <w:sz w:val="24"/>
                <w:szCs w:val="24"/>
                <w:lang w:val="kk-KZ"/>
              </w:rPr>
              <w:t>75 форма Справка для Педагогов</w:t>
            </w:r>
          </w:p>
        </w:tc>
      </w:tr>
      <w:tr w14:paraId="4158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tcPr>
          <w:p w14:paraId="3E50EB1E">
            <w:pPr>
              <w:tabs>
                <w:tab w:val="left" w:pos="6060"/>
              </w:tabs>
              <w:spacing w:after="0" w:line="240" w:lineRule="auto"/>
              <w:rPr>
                <w:sz w:val="24"/>
                <w:szCs w:val="24"/>
                <w:lang w:val="kk-KZ"/>
              </w:rPr>
            </w:pPr>
            <w:r>
              <w:rPr>
                <w:sz w:val="24"/>
                <w:szCs w:val="24"/>
                <w:lang w:val="kk-KZ"/>
              </w:rPr>
              <w:t>Білімі туралы дипломының көшірмесі  (2 дана)</w:t>
            </w:r>
            <w:r>
              <w:rPr>
                <w:sz w:val="24"/>
                <w:szCs w:val="24"/>
                <w:lang w:val="kk-KZ"/>
              </w:rPr>
              <w:tab/>
            </w:r>
          </w:p>
        </w:tc>
      </w:tr>
      <w:tr w14:paraId="02F1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0290AAB7">
            <w:pPr>
              <w:spacing w:after="0" w:line="240" w:lineRule="auto"/>
              <w:rPr>
                <w:sz w:val="24"/>
                <w:szCs w:val="24"/>
                <w:lang w:val="kk-KZ"/>
              </w:rPr>
            </w:pPr>
            <w:r>
              <w:rPr>
                <w:sz w:val="24"/>
                <w:szCs w:val="24"/>
                <w:lang w:val="kk-KZ"/>
              </w:rPr>
              <w:t>Сотталмағандығы жөніндегі анықтама(О не судимости)</w:t>
            </w:r>
          </w:p>
        </w:tc>
      </w:tr>
      <w:tr w14:paraId="7285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16FFE874">
            <w:pPr>
              <w:spacing w:after="0" w:line="240" w:lineRule="auto"/>
              <w:rPr>
                <w:sz w:val="24"/>
                <w:szCs w:val="24"/>
                <w:lang w:val="kk-KZ"/>
              </w:rPr>
            </w:pPr>
            <w:r>
              <w:rPr>
                <w:sz w:val="24"/>
                <w:szCs w:val="24"/>
                <w:lang w:val="kk-KZ"/>
              </w:rPr>
              <w:t xml:space="preserve">Психикалық денсаулық проблемаларының медициналық орталығының анықтамасы </w:t>
            </w:r>
          </w:p>
        </w:tc>
      </w:tr>
      <w:tr w14:paraId="1C62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032E2586">
            <w:pPr>
              <w:spacing w:after="0" w:line="240" w:lineRule="auto"/>
              <w:rPr>
                <w:sz w:val="24"/>
                <w:szCs w:val="24"/>
                <w:lang w:val="kk-KZ"/>
              </w:rPr>
            </w:pPr>
            <w:r>
              <w:rPr>
                <w:sz w:val="24"/>
                <w:szCs w:val="24"/>
                <w:lang w:val="kk-KZ"/>
              </w:rPr>
              <w:t xml:space="preserve">Медициналық әлеуметтік реабилитациялау орталығының анықтамасы </w:t>
            </w:r>
            <w:r>
              <w:rPr>
                <w:sz w:val="24"/>
                <w:szCs w:val="24"/>
              </w:rPr>
              <w:t>(Наркология)</w:t>
            </w:r>
          </w:p>
        </w:tc>
      </w:tr>
      <w:tr w14:paraId="314C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003FF950">
            <w:pPr>
              <w:spacing w:after="0" w:line="240" w:lineRule="auto"/>
              <w:rPr>
                <w:sz w:val="24"/>
                <w:szCs w:val="24"/>
                <w:lang w:val="kk-KZ"/>
              </w:rPr>
            </w:pPr>
            <w:r>
              <w:rPr>
                <w:sz w:val="24"/>
                <w:szCs w:val="24"/>
                <w:lang w:val="kk-KZ"/>
              </w:rPr>
              <w:t xml:space="preserve">Әскери есеп құжатының көшірмесі </w:t>
            </w:r>
          </w:p>
        </w:tc>
      </w:tr>
      <w:tr w14:paraId="6AC2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4F96E455">
            <w:pPr>
              <w:spacing w:after="0" w:line="240" w:lineRule="auto"/>
              <w:rPr>
                <w:sz w:val="24"/>
                <w:szCs w:val="24"/>
                <w:lang w:val="kk-KZ"/>
              </w:rPr>
            </w:pPr>
            <w:r>
              <w:rPr>
                <w:sz w:val="24"/>
                <w:szCs w:val="24"/>
                <w:lang w:val="kk-KZ"/>
              </w:rPr>
              <w:t>Оралмандар үшін оралман куәлігінің көшірмесі</w:t>
            </w:r>
          </w:p>
        </w:tc>
      </w:tr>
      <w:tr w14:paraId="34C9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42E05FD9">
            <w:pPr>
              <w:spacing w:after="0" w:line="240" w:lineRule="auto"/>
              <w:rPr>
                <w:b/>
                <w:sz w:val="24"/>
                <w:szCs w:val="24"/>
                <w:lang w:val="kk-KZ"/>
              </w:rPr>
            </w:pPr>
            <w:r>
              <w:rPr>
                <w:b/>
                <w:sz w:val="24"/>
                <w:szCs w:val="24"/>
                <w:lang w:val="kk-KZ"/>
              </w:rPr>
              <w:t xml:space="preserve">Пенсионный кітапшасы пенсионерлерге көшірмесі </w:t>
            </w:r>
            <w:r>
              <w:rPr>
                <w:sz w:val="24"/>
                <w:szCs w:val="24"/>
                <w:lang w:val="kk-KZ"/>
              </w:rPr>
              <w:t>(2 дана)</w:t>
            </w:r>
          </w:p>
        </w:tc>
      </w:tr>
      <w:tr w14:paraId="32D9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3F22BDD2">
            <w:pPr>
              <w:spacing w:after="0" w:line="240" w:lineRule="auto"/>
              <w:rPr>
                <w:b/>
                <w:sz w:val="24"/>
                <w:szCs w:val="24"/>
                <w:lang w:val="kk-KZ"/>
              </w:rPr>
            </w:pPr>
            <w:r>
              <w:rPr>
                <w:b/>
                <w:sz w:val="24"/>
                <w:szCs w:val="24"/>
                <w:lang w:val="kk-KZ"/>
              </w:rPr>
              <w:t xml:space="preserve">Анықтама көшірмесі  мүгедек туралы немесе мүгедек баласы болса  </w:t>
            </w:r>
            <w:r>
              <w:rPr>
                <w:sz w:val="24"/>
                <w:szCs w:val="24"/>
                <w:lang w:val="kk-KZ"/>
              </w:rPr>
              <w:t>(2 дана)</w:t>
            </w:r>
          </w:p>
        </w:tc>
      </w:tr>
      <w:tr w14:paraId="6259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4A380660">
            <w:pPr>
              <w:spacing w:after="0" w:line="240" w:lineRule="auto"/>
              <w:rPr>
                <w:sz w:val="24"/>
                <w:szCs w:val="24"/>
                <w:lang w:val="kk-KZ"/>
              </w:rPr>
            </w:pPr>
            <w:r>
              <w:rPr>
                <w:sz w:val="24"/>
                <w:szCs w:val="24"/>
                <w:lang w:val="kk-KZ"/>
              </w:rPr>
              <w:t>Білімі туралы дипломының көшірмесі (</w:t>
            </w:r>
            <w:r>
              <w:rPr>
                <w:b/>
                <w:sz w:val="24"/>
                <w:szCs w:val="24"/>
                <w:lang w:val="kk-KZ"/>
              </w:rPr>
              <w:t>педагогтар үшін нотариалды</w:t>
            </w:r>
            <w:r>
              <w:rPr>
                <w:sz w:val="24"/>
                <w:szCs w:val="24"/>
                <w:lang w:val="kk-KZ"/>
              </w:rPr>
              <w:t>)</w:t>
            </w:r>
            <w:r>
              <w:rPr>
                <w:b/>
                <w:sz w:val="24"/>
                <w:szCs w:val="24"/>
                <w:lang w:val="kk-KZ"/>
              </w:rPr>
              <w:t xml:space="preserve"> </w:t>
            </w:r>
            <w:r>
              <w:rPr>
                <w:sz w:val="24"/>
                <w:szCs w:val="24"/>
                <w:lang w:val="kk-KZ"/>
              </w:rPr>
              <w:t>(2 дана)</w:t>
            </w:r>
          </w:p>
        </w:tc>
      </w:tr>
      <w:tr w14:paraId="72D3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vAlign w:val="center"/>
          </w:tcPr>
          <w:p w14:paraId="1A20AE83">
            <w:pPr>
              <w:spacing w:after="0" w:line="240" w:lineRule="auto"/>
              <w:rPr>
                <w:sz w:val="24"/>
                <w:szCs w:val="24"/>
                <w:lang w:val="kk-KZ"/>
              </w:rPr>
            </w:pPr>
            <w:r>
              <w:rPr>
                <w:sz w:val="24"/>
                <w:szCs w:val="24"/>
                <w:lang w:val="kk-KZ"/>
              </w:rPr>
              <w:t xml:space="preserve">Дипломды растайтын мұрағаттық анықтама </w:t>
            </w:r>
            <w:r>
              <w:rPr>
                <w:b/>
                <w:sz w:val="24"/>
                <w:szCs w:val="24"/>
                <w:lang w:val="kk-KZ"/>
              </w:rPr>
              <w:t>(педагог/тәрбиеші)</w:t>
            </w:r>
          </w:p>
        </w:tc>
      </w:tr>
      <w:tr w14:paraId="5FE6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10" w:type="dxa"/>
            <w:tcBorders>
              <w:bottom w:val="single" w:color="auto" w:sz="4" w:space="0"/>
            </w:tcBorders>
            <w:vAlign w:val="center"/>
          </w:tcPr>
          <w:p w14:paraId="380982AB">
            <w:pPr>
              <w:spacing w:after="0" w:line="240" w:lineRule="auto"/>
              <w:rPr>
                <w:sz w:val="24"/>
                <w:szCs w:val="24"/>
                <w:lang w:val="kk-KZ"/>
              </w:rPr>
            </w:pPr>
            <w:r>
              <w:rPr>
                <w:sz w:val="24"/>
                <w:szCs w:val="24"/>
                <w:lang w:val="kk-KZ"/>
              </w:rPr>
              <w:t>Біліктілік санатын растайтын куәліктің көшірмесі</w:t>
            </w:r>
            <w:r>
              <w:rPr>
                <w:b/>
                <w:sz w:val="24"/>
                <w:szCs w:val="24"/>
                <w:lang w:val="kk-KZ"/>
              </w:rPr>
              <w:t xml:space="preserve"> (педагог/тәрбиеші)</w:t>
            </w:r>
            <w:r>
              <w:rPr>
                <w:sz w:val="24"/>
                <w:szCs w:val="24"/>
                <w:lang w:val="kk-KZ"/>
              </w:rPr>
              <w:t xml:space="preserve"> (2 дана)</w:t>
            </w:r>
          </w:p>
        </w:tc>
      </w:tr>
      <w:tr w14:paraId="429D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810" w:type="dxa"/>
            <w:tcBorders>
              <w:bottom w:val="single" w:color="auto" w:sz="4" w:space="0"/>
            </w:tcBorders>
            <w:vAlign w:val="center"/>
          </w:tcPr>
          <w:p w14:paraId="2F9001AE">
            <w:pPr>
              <w:spacing w:after="0" w:line="240" w:lineRule="auto"/>
              <w:rPr>
                <w:sz w:val="24"/>
                <w:szCs w:val="24"/>
                <w:lang w:val="kk-KZ"/>
              </w:rPr>
            </w:pPr>
            <w:r>
              <w:rPr>
                <w:sz w:val="24"/>
                <w:szCs w:val="24"/>
                <w:lang w:val="kk-KZ"/>
              </w:rPr>
              <w:t>Кәсіптік даярлығы туралы куәліктің көшірмесі</w:t>
            </w:r>
            <w:r>
              <w:rPr>
                <w:b/>
                <w:sz w:val="24"/>
                <w:szCs w:val="24"/>
                <w:lang w:val="kk-KZ"/>
              </w:rPr>
              <w:t xml:space="preserve"> (педагог/тәрбиеші) </w:t>
            </w:r>
            <w:r>
              <w:rPr>
                <w:sz w:val="24"/>
                <w:szCs w:val="24"/>
                <w:lang w:val="kk-KZ"/>
              </w:rPr>
              <w:t>(2 дана)</w:t>
            </w:r>
          </w:p>
        </w:tc>
      </w:tr>
    </w:tbl>
    <w:p w14:paraId="7A2DDCBA">
      <w:pPr>
        <w:pStyle w:val="6"/>
        <w:rPr>
          <w:rFonts w:ascii="Times New Roman" w:hAnsi="Times New Roman" w:cs="Times New Roman"/>
          <w:color w:val="000000" w:themeColor="text1"/>
          <w:lang w:val="kk-KZ"/>
          <w14:textFill>
            <w14:solidFill>
              <w14:schemeClr w14:val="tx1"/>
            </w14:solidFill>
          </w14:textFill>
        </w:rPr>
      </w:pPr>
    </w:p>
    <w:p w14:paraId="4C79BFEF">
      <w:pPr>
        <w:spacing w:after="0" w:line="240" w:lineRule="auto"/>
        <w:rPr>
          <w:rFonts w:hint="default"/>
          <w:lang w:val="ru-RU"/>
        </w:rPr>
      </w:pPr>
      <w:r>
        <w:rPr>
          <w:i/>
          <w:lang w:val="kk-KZ"/>
        </w:rPr>
        <w:t>Конкурстың жариялау уақыты:</w:t>
      </w:r>
      <w:r>
        <w:rPr>
          <w:lang w:val="kk-KZ"/>
        </w:rPr>
        <w:t xml:space="preserve"> </w:t>
      </w:r>
      <w:r>
        <w:rPr>
          <w:rFonts w:hint="default"/>
          <w:lang w:val="ru-RU"/>
        </w:rPr>
        <w:t>01</w:t>
      </w:r>
      <w:r>
        <w:rPr>
          <w:lang w:val="kk-KZ"/>
        </w:rPr>
        <w:t>.</w:t>
      </w:r>
      <w:r>
        <w:rPr>
          <w:rFonts w:hint="default"/>
          <w:lang w:val="ru-RU"/>
        </w:rPr>
        <w:t>08</w:t>
      </w:r>
      <w:r>
        <w:rPr>
          <w:lang w:val="kk-KZ"/>
        </w:rPr>
        <w:t>.202</w:t>
      </w:r>
      <w:r>
        <w:rPr>
          <w:rFonts w:hint="default"/>
          <w:lang w:val="ru-RU"/>
        </w:rPr>
        <w:t>5</w:t>
      </w:r>
      <w:r>
        <w:rPr>
          <w:lang w:val="kk-KZ"/>
        </w:rPr>
        <w:t>-</w:t>
      </w:r>
      <w:r>
        <w:rPr>
          <w:rFonts w:hint="default"/>
          <w:lang w:val="ru-RU"/>
        </w:rPr>
        <w:t>11</w:t>
      </w:r>
      <w:r>
        <w:rPr>
          <w:lang w:val="kk-KZ"/>
        </w:rPr>
        <w:t>.</w:t>
      </w:r>
      <w:r>
        <w:rPr>
          <w:rFonts w:hint="default"/>
          <w:lang w:val="ru-RU"/>
        </w:rPr>
        <w:t>08</w:t>
      </w:r>
      <w:bookmarkStart w:id="0" w:name="_GoBack"/>
      <w:bookmarkEnd w:id="0"/>
      <w:r>
        <w:rPr>
          <w:lang w:val="kk-KZ"/>
        </w:rPr>
        <w:t>.202</w:t>
      </w:r>
      <w:r>
        <w:rPr>
          <w:rFonts w:hint="default"/>
          <w:lang w:val="ru-RU"/>
        </w:rPr>
        <w:t>5</w:t>
      </w:r>
    </w:p>
    <w:p w14:paraId="75C5111B">
      <w:pPr>
        <w:spacing w:after="0" w:line="240" w:lineRule="auto"/>
        <w:rPr>
          <w:lang w:val="kk-KZ"/>
        </w:rPr>
      </w:pPr>
      <w:r>
        <w:rPr>
          <w:lang w:val="kk-KZ"/>
        </w:rPr>
        <w:t xml:space="preserve">электронды пошта: </w:t>
      </w:r>
      <w:r>
        <w:rPr>
          <w:shd w:val="clear" w:color="auto" w:fill="FFFFFF"/>
        </w:rPr>
        <w:t>nurai</w:t>
      </w:r>
      <w:r>
        <w:rPr>
          <w:shd w:val="clear" w:color="auto" w:fill="FFFFFF"/>
          <w:lang w:val="ru-RU"/>
        </w:rPr>
        <w:t>-54@</w:t>
      </w:r>
      <w:r>
        <w:rPr>
          <w:shd w:val="clear" w:color="auto" w:fill="FFFFFF"/>
        </w:rPr>
        <w:t>mail</w:t>
      </w:r>
      <w:r>
        <w:rPr>
          <w:shd w:val="clear" w:color="auto" w:fill="FFFFFF"/>
          <w:lang w:val="ru-RU"/>
        </w:rPr>
        <w:t>.</w:t>
      </w:r>
      <w:r>
        <w:rPr>
          <w:shd w:val="clear" w:color="auto" w:fill="FFFFFF"/>
        </w:rPr>
        <w:t>ru</w:t>
      </w:r>
    </w:p>
    <w:p w14:paraId="242E3E7C">
      <w:pPr>
        <w:spacing w:after="0" w:line="240" w:lineRule="auto"/>
        <w:rPr>
          <w:lang w:val="kk-KZ"/>
        </w:rPr>
      </w:pPr>
      <w:r>
        <w:rPr>
          <w:lang w:val="kk-KZ"/>
        </w:rPr>
        <w:t>телефон номері: +7 (7172) 49–61–11;  87756284375.</w:t>
      </w:r>
    </w:p>
    <w:p w14:paraId="1D1FD053">
      <w:pPr>
        <w:spacing w:after="0" w:line="240" w:lineRule="auto"/>
        <w:rPr>
          <w:sz w:val="24"/>
          <w:szCs w:val="24"/>
          <w:lang w:val="kk-KZ"/>
        </w:rPr>
      </w:pPr>
    </w:p>
    <w:p w14:paraId="6887B93F">
      <w:pPr>
        <w:spacing w:after="0" w:line="240" w:lineRule="auto"/>
        <w:rPr>
          <w:sz w:val="24"/>
          <w:szCs w:val="24"/>
          <w:lang w:val="kk-KZ"/>
        </w:rPr>
      </w:pPr>
    </w:p>
    <w:p w14:paraId="39DA8F76">
      <w:pPr>
        <w:pStyle w:val="6"/>
        <w:rPr>
          <w:rFonts w:ascii="Times New Roman" w:hAnsi="Times New Roman" w:cs="Times New Roman"/>
          <w:color w:val="000000" w:themeColor="text1"/>
          <w:lang w:val="kk-KZ"/>
          <w14:textFill>
            <w14:solidFill>
              <w14:schemeClr w14:val="tx1"/>
            </w14:solidFill>
          </w14:textFill>
        </w:rPr>
      </w:pPr>
    </w:p>
    <w:p w14:paraId="10BE7916">
      <w:pPr>
        <w:pStyle w:val="6"/>
        <w:rPr>
          <w:rFonts w:ascii="Times New Roman" w:hAnsi="Times New Roman" w:cs="Times New Roman"/>
          <w:color w:val="000000" w:themeColor="text1"/>
          <w:lang w:val="kk-KZ"/>
          <w14:textFill>
            <w14:solidFill>
              <w14:schemeClr w14:val="tx1"/>
            </w14:solidFill>
          </w14:textFill>
        </w:rPr>
      </w:pPr>
    </w:p>
    <w:p w14:paraId="763804F3">
      <w:pPr>
        <w:pStyle w:val="6"/>
        <w:rPr>
          <w:rFonts w:ascii="Times New Roman" w:hAnsi="Times New Roman" w:cs="Times New Roman"/>
          <w:color w:val="000000" w:themeColor="text1"/>
          <w:lang w:val="kk-KZ"/>
          <w14:textFill>
            <w14:solidFill>
              <w14:schemeClr w14:val="tx1"/>
            </w14:solidFill>
          </w14:textFill>
        </w:rPr>
      </w:pPr>
    </w:p>
    <w:p w14:paraId="5E22D4D0">
      <w:pPr>
        <w:pStyle w:val="6"/>
        <w:rPr>
          <w:rFonts w:ascii="Times New Roman" w:hAnsi="Times New Roman" w:cs="Times New Roman"/>
          <w:color w:val="000000" w:themeColor="text1"/>
          <w:lang w:val="kk-KZ"/>
          <w14:textFill>
            <w14:solidFill>
              <w14:schemeClr w14:val="tx1"/>
            </w14:solidFill>
          </w14:textFill>
        </w:rPr>
      </w:pPr>
    </w:p>
    <w:p w14:paraId="794B172F">
      <w:pPr>
        <w:pStyle w:val="6"/>
        <w:rPr>
          <w:rFonts w:ascii="Times New Roman" w:hAnsi="Times New Roman" w:cs="Times New Roman"/>
          <w:color w:val="000000" w:themeColor="text1"/>
          <w:lang w:val="kk-KZ"/>
          <w14:textFill>
            <w14:solidFill>
              <w14:schemeClr w14:val="tx1"/>
            </w14:solidFill>
          </w14:textFill>
        </w:rPr>
      </w:pPr>
    </w:p>
    <w:p w14:paraId="50C56E4B">
      <w:pPr>
        <w:pStyle w:val="6"/>
        <w:rPr>
          <w:rFonts w:ascii="Times New Roman" w:hAnsi="Times New Roman" w:cs="Times New Roman"/>
          <w:color w:val="000000" w:themeColor="text1"/>
          <w:lang w:val="kk-KZ"/>
          <w14:textFill>
            <w14:solidFill>
              <w14:schemeClr w14:val="tx1"/>
            </w14:solidFill>
          </w14:textFill>
        </w:rPr>
      </w:pPr>
    </w:p>
    <w:p w14:paraId="412515C7">
      <w:pPr>
        <w:pStyle w:val="6"/>
        <w:rPr>
          <w:rFonts w:ascii="Times New Roman" w:hAnsi="Times New Roman" w:cs="Times New Roman"/>
          <w:color w:val="000000" w:themeColor="text1"/>
          <w:lang w:val="kk-KZ"/>
          <w14:textFill>
            <w14:solidFill>
              <w14:schemeClr w14:val="tx1"/>
            </w14:solidFill>
          </w14:textFill>
        </w:rPr>
      </w:pPr>
    </w:p>
    <w:p w14:paraId="46C147AA">
      <w:pPr>
        <w:pStyle w:val="6"/>
        <w:rPr>
          <w:rFonts w:ascii="Times New Roman" w:hAnsi="Times New Roman" w:cs="Times New Roman"/>
          <w:color w:val="000000" w:themeColor="text1"/>
          <w:lang w:val="kk-KZ"/>
          <w14:textFill>
            <w14:solidFill>
              <w14:schemeClr w14:val="tx1"/>
            </w14:solidFill>
          </w14:textFill>
        </w:rPr>
      </w:pPr>
    </w:p>
    <w:p w14:paraId="7FE70C76">
      <w:pPr>
        <w:pStyle w:val="6"/>
        <w:rPr>
          <w:rFonts w:ascii="Times New Roman" w:hAnsi="Times New Roman" w:cs="Times New Roman"/>
          <w:color w:val="000000" w:themeColor="text1"/>
          <w:lang w:val="kk-KZ"/>
          <w14:textFill>
            <w14:solidFill>
              <w14:schemeClr w14:val="tx1"/>
            </w14:solidFill>
          </w14:textFill>
        </w:rPr>
      </w:pPr>
    </w:p>
    <w:p w14:paraId="5DD6048D">
      <w:pPr>
        <w:pStyle w:val="6"/>
        <w:rPr>
          <w:rFonts w:ascii="Times New Roman" w:hAnsi="Times New Roman" w:cs="Times New Roman"/>
          <w:color w:val="000000" w:themeColor="text1"/>
          <w:lang w:val="kk-KZ"/>
          <w14:textFill>
            <w14:solidFill>
              <w14:schemeClr w14:val="tx1"/>
            </w14:solidFill>
          </w14:textFill>
        </w:rPr>
      </w:pPr>
    </w:p>
    <w:p w14:paraId="76796E76">
      <w:pPr>
        <w:pStyle w:val="6"/>
        <w:rPr>
          <w:rFonts w:ascii="Times New Roman" w:hAnsi="Times New Roman" w:cs="Times New Roman"/>
          <w:color w:val="000000" w:themeColor="text1"/>
          <w:lang w:val="kk-KZ"/>
          <w14:textFill>
            <w14:solidFill>
              <w14:schemeClr w14:val="tx1"/>
            </w14:solidFill>
          </w14:textFill>
        </w:rPr>
      </w:pPr>
    </w:p>
    <w:p w14:paraId="2B8F8B85">
      <w:pPr>
        <w:pStyle w:val="6"/>
        <w:rPr>
          <w:rFonts w:ascii="Times New Roman" w:hAnsi="Times New Roman" w:cs="Times New Roman"/>
          <w:color w:val="000000" w:themeColor="text1"/>
          <w:lang w:val="kk-KZ"/>
          <w14:textFill>
            <w14:solidFill>
              <w14:schemeClr w14:val="tx1"/>
            </w14:solidFill>
          </w14:textFill>
        </w:rPr>
      </w:pPr>
    </w:p>
    <w:p w14:paraId="3CE84176">
      <w:pPr>
        <w:pStyle w:val="6"/>
        <w:rPr>
          <w:rFonts w:ascii="Times New Roman" w:hAnsi="Times New Roman" w:cs="Times New Roman"/>
          <w:color w:val="000000" w:themeColor="text1"/>
          <w:lang w:val="kk-KZ"/>
          <w14:textFill>
            <w14:solidFill>
              <w14:schemeClr w14:val="tx1"/>
            </w14:solidFill>
          </w14:textFill>
        </w:rPr>
      </w:pPr>
    </w:p>
    <w:p w14:paraId="35242508">
      <w:pPr>
        <w:pStyle w:val="6"/>
        <w:rPr>
          <w:rFonts w:ascii="Times New Roman" w:hAnsi="Times New Roman" w:cs="Times New Roman"/>
          <w:color w:val="000000" w:themeColor="text1"/>
          <w:lang w:val="kk-KZ"/>
          <w14:textFill>
            <w14:solidFill>
              <w14:schemeClr w14:val="tx1"/>
            </w14:solidFill>
          </w14:textFill>
        </w:rPr>
      </w:pPr>
    </w:p>
    <w:p w14:paraId="46AD8397">
      <w:pPr>
        <w:pStyle w:val="6"/>
        <w:rPr>
          <w:rFonts w:ascii="Times New Roman" w:hAnsi="Times New Roman" w:cs="Times New Roman"/>
          <w:color w:val="000000" w:themeColor="text1"/>
          <w:lang w:val="kk-KZ"/>
          <w14:textFill>
            <w14:solidFill>
              <w14:schemeClr w14:val="tx1"/>
            </w14:solidFill>
          </w14:textFill>
        </w:rPr>
      </w:pPr>
    </w:p>
    <w:p w14:paraId="099E0FFA">
      <w:pPr>
        <w:pStyle w:val="6"/>
        <w:rPr>
          <w:rFonts w:ascii="Times New Roman" w:hAnsi="Times New Roman" w:cs="Times New Roman"/>
          <w:color w:val="000000" w:themeColor="text1"/>
          <w:lang w:val="kk-KZ"/>
          <w14:textFill>
            <w14:solidFill>
              <w14:schemeClr w14:val="tx1"/>
            </w14:solidFill>
          </w14:textFill>
        </w:rPr>
      </w:pPr>
    </w:p>
    <w:p w14:paraId="0FD78E50">
      <w:pPr>
        <w:pStyle w:val="6"/>
        <w:rPr>
          <w:rFonts w:ascii="Times New Roman" w:hAnsi="Times New Roman" w:cs="Times New Roman"/>
          <w:color w:val="000000" w:themeColor="text1"/>
          <w:lang w:val="kk-KZ"/>
          <w14:textFill>
            <w14:solidFill>
              <w14:schemeClr w14:val="tx1"/>
            </w14:solidFill>
          </w14:textFill>
        </w:rPr>
      </w:pPr>
    </w:p>
    <w:p w14:paraId="5B7B5825">
      <w:pPr>
        <w:pStyle w:val="6"/>
        <w:rPr>
          <w:rFonts w:ascii="Times New Roman" w:hAnsi="Times New Roman" w:cs="Times New Roman"/>
          <w:color w:val="000000" w:themeColor="text1"/>
          <w:lang w:val="kk-KZ"/>
          <w14:textFill>
            <w14:solidFill>
              <w14:schemeClr w14:val="tx1"/>
            </w14:solidFill>
          </w14:textFill>
        </w:rPr>
      </w:pPr>
    </w:p>
    <w:p w14:paraId="25F16F6A">
      <w:pPr>
        <w:pStyle w:val="6"/>
        <w:rPr>
          <w:rFonts w:ascii="Times New Roman" w:hAnsi="Times New Roman" w:cs="Times New Roman"/>
          <w:color w:val="000000" w:themeColor="text1"/>
          <w:lang w:val="kk-KZ"/>
          <w14:textFill>
            <w14:solidFill>
              <w14:schemeClr w14:val="tx1"/>
            </w14:solidFill>
          </w14:textFill>
        </w:rPr>
      </w:pPr>
    </w:p>
    <w:p w14:paraId="3A4C0588">
      <w:pPr>
        <w:pStyle w:val="6"/>
        <w:rPr>
          <w:rFonts w:ascii="Times New Roman" w:hAnsi="Times New Roman" w:cs="Times New Roman"/>
          <w:color w:val="000000" w:themeColor="text1"/>
          <w:lang w:val="kk-KZ"/>
          <w14:textFill>
            <w14:solidFill>
              <w14:schemeClr w14:val="tx1"/>
            </w14:solidFill>
          </w14:textFill>
        </w:rPr>
      </w:pPr>
    </w:p>
    <w:p w14:paraId="117D0BF3">
      <w:pPr>
        <w:pStyle w:val="6"/>
        <w:rPr>
          <w:rFonts w:ascii="Times New Roman" w:hAnsi="Times New Roman" w:cs="Times New Roman"/>
          <w:color w:val="000000" w:themeColor="text1"/>
          <w:lang w:val="kk-KZ"/>
          <w14:textFill>
            <w14:solidFill>
              <w14:schemeClr w14:val="tx1"/>
            </w14:solidFill>
          </w14:textFill>
        </w:rPr>
      </w:pPr>
    </w:p>
    <w:p w14:paraId="05401F14">
      <w:pPr>
        <w:pStyle w:val="6"/>
        <w:rPr>
          <w:rFonts w:ascii="Times New Roman" w:hAnsi="Times New Roman" w:cs="Times New Roman"/>
          <w:color w:val="000000" w:themeColor="text1"/>
          <w:lang w:val="kk-KZ"/>
          <w14:textFill>
            <w14:solidFill>
              <w14:schemeClr w14:val="tx1"/>
            </w14:solidFill>
          </w14:textFill>
        </w:rPr>
      </w:pPr>
    </w:p>
    <w:p w14:paraId="07F505C8">
      <w:pPr>
        <w:pStyle w:val="6"/>
        <w:rPr>
          <w:rFonts w:ascii="Times New Roman" w:hAnsi="Times New Roman" w:cs="Times New Roman"/>
          <w:color w:val="000000" w:themeColor="text1"/>
          <w:lang w:val="kk-KZ"/>
          <w14:textFill>
            <w14:solidFill>
              <w14:schemeClr w14:val="tx1"/>
            </w14:solidFill>
          </w14:textFill>
        </w:rPr>
      </w:pPr>
    </w:p>
    <w:p w14:paraId="5DEB7005">
      <w:pPr>
        <w:pStyle w:val="6"/>
        <w:rPr>
          <w:rFonts w:ascii="Times New Roman" w:hAnsi="Times New Roman" w:cs="Times New Roman"/>
          <w:color w:val="000000" w:themeColor="text1"/>
          <w:lang w:val="kk-KZ"/>
          <w14:textFill>
            <w14:solidFill>
              <w14:schemeClr w14:val="tx1"/>
            </w14:solidFill>
          </w14:textFill>
        </w:rPr>
      </w:pPr>
    </w:p>
    <w:p w14:paraId="2C3549A8">
      <w:pPr>
        <w:pStyle w:val="6"/>
        <w:rPr>
          <w:rFonts w:ascii="Times New Roman" w:hAnsi="Times New Roman" w:cs="Times New Roman"/>
          <w:color w:val="000000" w:themeColor="text1"/>
          <w:lang w:val="kk-KZ"/>
          <w14:textFill>
            <w14:solidFill>
              <w14:schemeClr w14:val="tx1"/>
            </w14:solidFill>
          </w14:textFill>
        </w:rPr>
      </w:pPr>
    </w:p>
    <w:p w14:paraId="135783B5">
      <w:pPr>
        <w:pStyle w:val="6"/>
        <w:rPr>
          <w:rFonts w:ascii="Times New Roman" w:hAnsi="Times New Roman" w:cs="Times New Roman"/>
          <w:color w:val="000000" w:themeColor="text1"/>
          <w:lang w:val="kk-KZ"/>
          <w14:textFill>
            <w14:solidFill>
              <w14:schemeClr w14:val="tx1"/>
            </w14:solidFill>
          </w14:textFill>
        </w:rPr>
      </w:pPr>
    </w:p>
    <w:p w14:paraId="1F6469C8">
      <w:pPr>
        <w:pStyle w:val="6"/>
        <w:rPr>
          <w:rFonts w:ascii="Times New Roman" w:hAnsi="Times New Roman" w:cs="Times New Roman"/>
          <w:color w:val="000000" w:themeColor="text1"/>
          <w:lang w:val="kk-KZ"/>
          <w14:textFill>
            <w14:solidFill>
              <w14:schemeClr w14:val="tx1"/>
            </w14:solidFill>
          </w14:textFill>
        </w:rPr>
      </w:pPr>
    </w:p>
    <w:p w14:paraId="6A3AEBE1">
      <w:pPr>
        <w:pStyle w:val="6"/>
        <w:rPr>
          <w:rFonts w:ascii="Times New Roman" w:hAnsi="Times New Roman" w:cs="Times New Roman"/>
          <w:color w:val="000000" w:themeColor="text1"/>
          <w:lang w:val="kk-KZ"/>
          <w14:textFill>
            <w14:solidFill>
              <w14:schemeClr w14:val="tx1"/>
            </w14:solidFill>
          </w14:textFill>
        </w:rPr>
      </w:pPr>
    </w:p>
    <w:p w14:paraId="717808DA">
      <w:pPr>
        <w:pStyle w:val="6"/>
        <w:rPr>
          <w:rFonts w:ascii="Times New Roman" w:hAnsi="Times New Roman" w:cs="Times New Roman"/>
          <w:color w:val="000000" w:themeColor="text1"/>
          <w:lang w:val="kk-KZ"/>
          <w14:textFill>
            <w14:solidFill>
              <w14:schemeClr w14:val="tx1"/>
            </w14:solidFill>
          </w14:textFill>
        </w:rPr>
      </w:pPr>
    </w:p>
    <w:p w14:paraId="24F8858A">
      <w:pPr>
        <w:pStyle w:val="6"/>
        <w:rPr>
          <w:rFonts w:ascii="Times New Roman" w:hAnsi="Times New Roman" w:cs="Times New Roman"/>
          <w:color w:val="000000" w:themeColor="text1"/>
          <w:lang w:val="kk-KZ"/>
          <w14:textFill>
            <w14:solidFill>
              <w14:schemeClr w14:val="tx1"/>
            </w14:solidFill>
          </w14:textFill>
        </w:rPr>
      </w:pPr>
    </w:p>
    <w:p w14:paraId="6D27B9CD">
      <w:pPr>
        <w:pStyle w:val="6"/>
        <w:rPr>
          <w:rFonts w:ascii="Times New Roman" w:hAnsi="Times New Roman" w:cs="Times New Roman"/>
          <w:color w:val="000000" w:themeColor="text1"/>
          <w:lang w:val="kk-KZ"/>
          <w14:textFill>
            <w14:solidFill>
              <w14:schemeClr w14:val="tx1"/>
            </w14:solidFill>
          </w14:textFill>
        </w:rPr>
      </w:pPr>
    </w:p>
    <w:p w14:paraId="280FCFEE">
      <w:pPr>
        <w:pStyle w:val="6"/>
        <w:rPr>
          <w:rFonts w:ascii="Times New Roman" w:hAnsi="Times New Roman" w:cs="Times New Roman"/>
          <w:color w:val="000000" w:themeColor="text1"/>
          <w:lang w:val="kk-KZ"/>
          <w14:textFill>
            <w14:solidFill>
              <w14:schemeClr w14:val="tx1"/>
            </w14:solidFill>
          </w14:textFill>
        </w:rPr>
      </w:pPr>
    </w:p>
    <w:p w14:paraId="01A8AB04">
      <w:pPr>
        <w:pStyle w:val="6"/>
        <w:rPr>
          <w:rFonts w:ascii="Times New Roman" w:hAnsi="Times New Roman" w:cs="Times New Roman"/>
          <w:color w:val="000000" w:themeColor="text1"/>
          <w:lang w:val="kk-KZ"/>
          <w14:textFill>
            <w14:solidFill>
              <w14:schemeClr w14:val="tx1"/>
            </w14:solidFill>
          </w14:textFill>
        </w:rPr>
      </w:pPr>
    </w:p>
    <w:p w14:paraId="3EB56BDB">
      <w:pPr>
        <w:pStyle w:val="6"/>
        <w:rPr>
          <w:rFonts w:ascii="Times New Roman" w:hAnsi="Times New Roman" w:cs="Times New Roman"/>
          <w:color w:val="000000" w:themeColor="text1"/>
          <w:lang w:val="kk-KZ"/>
          <w14:textFill>
            <w14:solidFill>
              <w14:schemeClr w14:val="tx1"/>
            </w14:solidFill>
          </w14:textFill>
        </w:rPr>
      </w:pPr>
    </w:p>
    <w:p w14:paraId="008AB01F">
      <w:pPr>
        <w:pStyle w:val="6"/>
        <w:rPr>
          <w:rFonts w:ascii="Times New Roman" w:hAnsi="Times New Roman" w:cs="Times New Roman"/>
          <w:color w:val="000000" w:themeColor="text1"/>
          <w:lang w:val="kk-KZ"/>
          <w14:textFill>
            <w14:solidFill>
              <w14:schemeClr w14:val="tx1"/>
            </w14:solidFill>
          </w14:textFill>
        </w:rPr>
      </w:pPr>
    </w:p>
    <w:sectPr>
      <w:pgSz w:w="11906" w:h="16838"/>
      <w:pgMar w:top="28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F79F4"/>
    <w:multiLevelType w:val="multilevel"/>
    <w:tmpl w:val="005F79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EA12F4"/>
    <w:multiLevelType w:val="multilevel"/>
    <w:tmpl w:val="01EA12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1A609A4"/>
    <w:multiLevelType w:val="multilevel"/>
    <w:tmpl w:val="21A609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41"/>
    <w:rsid w:val="00097F72"/>
    <w:rsid w:val="00112E41"/>
    <w:rsid w:val="001F0C85"/>
    <w:rsid w:val="0020748F"/>
    <w:rsid w:val="00207CCE"/>
    <w:rsid w:val="00266339"/>
    <w:rsid w:val="0039241D"/>
    <w:rsid w:val="00392E9F"/>
    <w:rsid w:val="004047D9"/>
    <w:rsid w:val="0041120D"/>
    <w:rsid w:val="00442B70"/>
    <w:rsid w:val="005D4901"/>
    <w:rsid w:val="00643C82"/>
    <w:rsid w:val="006D42E4"/>
    <w:rsid w:val="0071205C"/>
    <w:rsid w:val="0073423A"/>
    <w:rsid w:val="00772F25"/>
    <w:rsid w:val="00812258"/>
    <w:rsid w:val="008F3C68"/>
    <w:rsid w:val="0091278B"/>
    <w:rsid w:val="009D5C0D"/>
    <w:rsid w:val="00A368A3"/>
    <w:rsid w:val="00B80958"/>
    <w:rsid w:val="00C73AA5"/>
    <w:rsid w:val="00D248B1"/>
    <w:rsid w:val="00E87EB0"/>
    <w:rsid w:val="00EB189C"/>
    <w:rsid w:val="00F14A1B"/>
    <w:rsid w:val="153C089C"/>
    <w:rsid w:val="185F530D"/>
    <w:rsid w:val="2ACB37E8"/>
    <w:rsid w:val="334F78BB"/>
    <w:rsid w:val="5153536B"/>
    <w:rsid w:val="5AD7425E"/>
    <w:rsid w:val="5BF21EF7"/>
    <w:rsid w:val="70BB35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sz w:val="24"/>
      <w:szCs w:val="24"/>
      <w:lang w:eastAsia="ru-RU"/>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CA060-D99C-422F-AB92-D928743AFC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1121</Words>
  <Characters>6392</Characters>
  <Lines>53</Lines>
  <Paragraphs>14</Paragraphs>
  <TotalTime>34</TotalTime>
  <ScaleCrop>false</ScaleCrop>
  <LinksUpToDate>false</LinksUpToDate>
  <CharactersWithSpaces>7499</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2024-09-04T06:40:00Z</dcterms:created>
  <dc:creator>Кайнар</dc:creator>
  <cp:lastModifiedBy>Мария</cp:lastModifiedBy>
  <dcterms:modified xsi:type="dcterms:W3CDTF">2025-08-27T05:03:04Z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1049-12.2.0.21936</vt:lpwstr>
  </property>
  <property fmtid="{D5CDD505-2E9C-101B-9397-08002B2CF9AE}" pid="3" name="ICV">
    <vt:lpwstr>871AA821D1B24329AA975D6A1679763B_13</vt:lpwstr>
  </property>
</Properties>
</file>